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326DA">
      <w:pPr>
        <w:ind w:firstLine="0"/>
      </w:pPr>
      <w:bookmarkStart w:id="0" w:name="_GoBack"/>
      <w:bookmarkEnd w:id="0"/>
      <w:r>
        <w:t xml:space="preserve">Федеральный закон от 18 июля 2011 г. N 223-ФЗ "О закупках </w:t>
      </w:r>
      <w:r>
        <w:t>товаров, работ, услуг отдельными видами юридических лиц" (с изменениями и дополнениями)</w:t>
      </w:r>
    </w:p>
    <w:p w:rsidR="00000000" w:rsidRDefault="003326DA">
      <w:pPr>
        <w:ind w:left="360" w:firstLine="0"/>
      </w:pPr>
      <w:r>
        <w:t>Статья 1. Цели регулирования настоящего Федерального закона и отношения, регулируемые настоящим Федеральным законом</w:t>
      </w:r>
    </w:p>
    <w:p w:rsidR="00000000" w:rsidRDefault="003326DA">
      <w:pPr>
        <w:ind w:left="360" w:firstLine="0"/>
      </w:pPr>
      <w:r>
        <w:t>Статья 2. Правовая основа закупки товаров, работ, услуг</w:t>
      </w:r>
    </w:p>
    <w:p w:rsidR="00000000" w:rsidRDefault="003326DA">
      <w:pPr>
        <w:ind w:left="360" w:firstLine="0"/>
      </w:pPr>
      <w:r>
        <w:t>Статья 3. Принципы и основные положения закупки товаров, работ, услуг</w:t>
      </w:r>
    </w:p>
    <w:p w:rsidR="00000000" w:rsidRDefault="003326DA">
      <w:pPr>
        <w:ind w:left="360" w:firstLine="0"/>
      </w:pPr>
      <w:r>
        <w:t>Статья 3.1. Особенности осуществления закупок юридическими лицами, реализующими инвестиционные проекты с государственной поддержко</w:t>
      </w:r>
      <w:r>
        <w:t>й, включенные в реестр инвестиционных проектов</w:t>
      </w:r>
    </w:p>
    <w:p w:rsidR="00000000" w:rsidRDefault="003326DA">
      <w:pPr>
        <w:ind w:left="360" w:firstLine="0"/>
      </w:pPr>
      <w:r>
        <w:t>Статья 3.1-1. Особенности осуществления закупок отдельных видов товаров, работ, оказания услуг, аренды (включая фрахтование, финансовую аренду) заказчиками - государственными корпорациями, государственными ком</w:t>
      </w:r>
      <w:r>
        <w:t>паниями, хозяйственными обществами, в уставном капитале которых доля участия Российской Федерации превышает пятьдесят процентов, дочерними хозяйственными обществами, в уставном капитале которых более пятидесяти процентов долей принадлежит указанным юридиче</w:t>
      </w:r>
      <w:r>
        <w:t>ским лицам</w:t>
      </w:r>
    </w:p>
    <w:p w:rsidR="00000000" w:rsidRDefault="003326DA">
      <w:pPr>
        <w:ind w:left="360" w:firstLine="0"/>
      </w:pPr>
      <w:r>
        <w:t>Статья 3.1-2. Особенности осуществления закупок в целях создания произведения архитектуры, градостроительства или садово-паркового искусства и (или) разработки на его основе проектной документации объектов капитального строительства</w:t>
      </w:r>
    </w:p>
    <w:p w:rsidR="00000000" w:rsidRDefault="003326DA">
      <w:pPr>
        <w:ind w:left="360" w:firstLine="0"/>
      </w:pPr>
      <w:r>
        <w:t>Статья 3.1-3</w:t>
      </w:r>
      <w:r>
        <w:t>. Особенности заключения и исполнения договора, предметом которого является выполнение проектных и (или) изыскательских работ</w:t>
      </w:r>
    </w:p>
    <w:p w:rsidR="00000000" w:rsidRDefault="003326DA">
      <w:pPr>
        <w:ind w:left="360" w:firstLine="0"/>
      </w:pPr>
      <w:r>
        <w:t>Статья 3.2. Порядок осуществления конкурентной закупки</w:t>
      </w:r>
    </w:p>
    <w:p w:rsidR="00000000" w:rsidRDefault="003326DA">
      <w:pPr>
        <w:ind w:left="360" w:firstLine="0"/>
      </w:pPr>
      <w:r>
        <w:t>Статья 3.3. Конкурентная закупка в электронной форме. Функционирование элек</w:t>
      </w:r>
      <w:r>
        <w:t>тронной площадки для целей проведения такой закупки</w:t>
      </w:r>
    </w:p>
    <w:p w:rsidR="00000000" w:rsidRDefault="003326DA">
      <w:pPr>
        <w:ind w:left="360" w:firstLine="0"/>
      </w:pPr>
      <w:r>
        <w:t>Статья 3.4.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закупки, участниками которой могут быть только с</w:t>
      </w:r>
      <w:r>
        <w:t>убъекты малого и среднего предпринимательства</w:t>
      </w:r>
    </w:p>
    <w:p w:rsidR="00000000" w:rsidRDefault="003326DA">
      <w:pPr>
        <w:ind w:left="360" w:firstLine="0"/>
      </w:pPr>
      <w:r>
        <w:t>Статья 3.5. Требования к конкурентной закупке, осуществляемой закрытым способом</w:t>
      </w:r>
    </w:p>
    <w:p w:rsidR="00000000" w:rsidRDefault="003326DA">
      <w:pPr>
        <w:ind w:left="360" w:firstLine="0"/>
      </w:pPr>
      <w:r>
        <w:t>Статья 3.6. Требования к закупке у единственного поставщика (исполнителя, подрядчика)</w:t>
      </w:r>
    </w:p>
    <w:p w:rsidR="00000000" w:rsidRDefault="003326DA">
      <w:pPr>
        <w:ind w:left="360" w:firstLine="0"/>
      </w:pPr>
      <w:r>
        <w:lastRenderedPageBreak/>
        <w:t>Статья 4. Информационное обеспечение закупки</w:t>
      </w:r>
    </w:p>
    <w:p w:rsidR="00000000" w:rsidRDefault="003326DA">
      <w:pPr>
        <w:ind w:left="360" w:firstLine="0"/>
      </w:pPr>
      <w:r>
        <w:t>Статья 4.1. Реестр договоров, заключенных заказчиками</w:t>
      </w:r>
    </w:p>
    <w:p w:rsidR="00000000" w:rsidRDefault="003326DA">
      <w:pPr>
        <w:ind w:left="360" w:firstLine="0"/>
      </w:pPr>
      <w:r>
        <w:t>Статья 5. Реестр недобросовестных поставщиков</w:t>
      </w:r>
    </w:p>
    <w:p w:rsidR="00000000" w:rsidRDefault="003326DA">
      <w:pPr>
        <w:ind w:left="360" w:firstLine="0"/>
      </w:pPr>
      <w:r>
        <w:t>Статья 5.1. Проведение оценки соответствия и мониторинга соответствия планов закупки, проектов таких планов, изменений, внесенных в такие планы, проектов и</w:t>
      </w:r>
      <w:r>
        <w:t>зменений, вносимых в такие планы, годовых отчетов требованиям законодательства Российской Федерации, предусматривающим участие субъектов малого и среднего предпринимательства в закупке</w:t>
      </w:r>
    </w:p>
    <w:p w:rsidR="00000000" w:rsidRDefault="003326DA">
      <w:pPr>
        <w:ind w:left="360" w:firstLine="0"/>
      </w:pPr>
      <w:r>
        <w:t>Статья 6. Контроль за соблюдением требований настоящего Федерального за</w:t>
      </w:r>
      <w:r>
        <w:t>кона</w:t>
      </w:r>
    </w:p>
    <w:p w:rsidR="00000000" w:rsidRDefault="003326DA">
      <w:pPr>
        <w:ind w:left="360" w:firstLine="0"/>
      </w:pPr>
      <w:r>
        <w:t>Статья 6.1. Ведомственный контроль закупочной деятельности</w:t>
      </w:r>
    </w:p>
    <w:p w:rsidR="00000000" w:rsidRDefault="003326DA">
      <w:pPr>
        <w:ind w:left="360" w:firstLine="0"/>
      </w:pPr>
      <w:r>
        <w:t>Статья 7.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</w:t>
      </w:r>
    </w:p>
    <w:p w:rsidR="003326DA" w:rsidRDefault="003326DA">
      <w:pPr>
        <w:ind w:left="360" w:firstLine="0"/>
      </w:pPr>
      <w:r>
        <w:t>Статья 8. Порядок вступлен</w:t>
      </w:r>
      <w:r>
        <w:t>ия в силу настоящего Федерального закона</w:t>
      </w:r>
    </w:p>
    <w:sectPr w:rsidR="003326DA">
      <w:pgSz w:w="11906" w:h="16838"/>
      <w:pgMar w:top="1440" w:right="85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CE"/>
    <w:rsid w:val="003326DA"/>
    <w:rsid w:val="00C4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7CD92A7-DF64-431B-AEFA-5E9FC251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Сагояков Александр Юрьевич</cp:lastModifiedBy>
  <cp:revision>2</cp:revision>
  <dcterms:created xsi:type="dcterms:W3CDTF">2022-07-22T04:46:00Z</dcterms:created>
  <dcterms:modified xsi:type="dcterms:W3CDTF">2022-07-22T04:46:00Z</dcterms:modified>
</cp:coreProperties>
</file>